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附件1</w:t>
      </w:r>
      <w:bookmarkEnd w:id="0"/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：</w:t>
      </w:r>
    </w:p>
    <w:p>
      <w:pPr>
        <w:jc w:val="center"/>
        <w:rPr>
          <w:rStyle w:val="5"/>
          <w:rFonts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bidi="ar"/>
        </w:rPr>
        <w:t>广东商标协会商标维权援助服务中心入驻企业申请表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</w:t>
      </w:r>
      <w:r>
        <w:rPr>
          <w:rFonts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70"/>
        <w:gridCol w:w="303"/>
        <w:gridCol w:w="1016"/>
        <w:gridCol w:w="242"/>
        <w:gridCol w:w="1565"/>
        <w:gridCol w:w="642"/>
        <w:gridCol w:w="76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（限500字）</w:t>
            </w:r>
          </w:p>
        </w:tc>
        <w:tc>
          <w:tcPr>
            <w:tcW w:w="7878" w:type="dxa"/>
            <w:gridSpan w:val="8"/>
            <w:vAlign w:val="top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（主要介绍企业核心产品或服务，经营模式，销售区域，市场占有率等情况）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主要商标概况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（不超过三个）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注册商标图样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注册日期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注册号</w:t>
            </w: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使用商品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受到侵权形式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使用相同/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商标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/注册近似商标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tabs>
                <w:tab w:val="left" w:pos="563"/>
              </w:tabs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注册相同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/近似企业字号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受到侵权途径</w:t>
            </w: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线上电商平台：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亚马逊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淘宝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京东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拼多多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微商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线下实体店铺：主要城市（请填写）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维权经历</w:t>
            </w: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商标异议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商标撤销请求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/无效宣告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电商平台投诉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发送律师函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行政投诉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法院起诉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维权需求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1519108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商标法律咨询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4763879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商标权利纠纷应对指导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1878220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商标监测预警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876578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商标侵权司法鉴定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0834095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区块链取证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4336456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专家意见书出具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9916442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疑难案件专家论证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900528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行政部门投诉指导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3641480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广东商标价值评价申报指引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47125212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涉外商标维权指导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47125212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广东省重点商标保护名录申报指引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9716" w:type="dxa"/>
            <w:gridSpan w:val="9"/>
            <w:vAlign w:val="top"/>
          </w:tcPr>
          <w:p>
            <w:pPr>
              <w:spacing w:line="72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补充信息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：（侵权对象、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持续时长、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发生地、侵权范围、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具体诉求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及相关证明材料）</w:t>
            </w: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其他事项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（如是请打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√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并附证明材料）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322781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中华老字号企业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121717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广东省老字号企业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21371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中国驰名商标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48655520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广东省重点商标保护名录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地理标志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47379570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农产品地理标志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地理标志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产品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出口型企业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716" w:type="dxa"/>
            <w:gridSpan w:val="9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提交材料：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副本电子版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PDF格式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4"/>
              </w:rPr>
              <w:t>必交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right="-105" w:rightChars="-5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2、上述证明材料PDF / JPG 格式；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3、其他补充材料。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本单位承诺提供的材料真实、准确、合法。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负责人签名：</w:t>
            </w:r>
          </w:p>
          <w:p>
            <w:pPr>
              <w:spacing w:line="560" w:lineRule="exact"/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560" w:lineRule="exact"/>
              <w:ind w:firstLine="4320" w:firstLineChars="18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79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878" w:type="dxa"/>
            <w:gridSpan w:val="8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注：有意报名者请于2021年4月30日前将</w:t>
      </w:r>
      <w:r>
        <w:rPr>
          <w:rFonts w:hint="eastAsia" w:ascii="仿宋" w:hAnsi="仿宋" w:eastAsia="仿宋" w:cs="仿宋"/>
          <w:sz w:val="24"/>
          <w:lang w:eastAsia="zh-CN"/>
        </w:rPr>
        <w:t>本</w:t>
      </w:r>
      <w:r>
        <w:rPr>
          <w:rFonts w:hint="eastAsia" w:ascii="仿宋" w:hAnsi="仿宋" w:eastAsia="仿宋" w:cs="仿宋"/>
          <w:sz w:val="24"/>
        </w:rPr>
        <w:t>申请表（Word版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及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盖章PDF版）</w:t>
      </w:r>
      <w:r>
        <w:rPr>
          <w:rFonts w:hint="eastAsia" w:ascii="仿宋" w:hAnsi="仿宋" w:eastAsia="仿宋" w:cs="仿宋"/>
          <w:sz w:val="24"/>
          <w:lang w:eastAsia="zh-CN"/>
        </w:rPr>
        <w:t>、营业执照副本电子版、证明材料电子版</w:t>
      </w:r>
      <w:r>
        <w:rPr>
          <w:rFonts w:hint="eastAsia" w:ascii="仿宋" w:hAnsi="仿宋" w:eastAsia="仿宋" w:cs="仿宋"/>
          <w:sz w:val="24"/>
        </w:rPr>
        <w:t>发送至邮箱</w:t>
      </w:r>
      <w:r>
        <w:rPr>
          <w:rFonts w:hint="eastAsia" w:ascii="仿宋" w:hAnsi="仿宋" w:eastAsia="仿宋" w:cs="仿宋"/>
          <w:sz w:val="28"/>
          <w:szCs w:val="28"/>
        </w:rPr>
        <w:t>wqzx@gdta.com.cn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F43D9"/>
    <w:multiLevelType w:val="singleLevel"/>
    <w:tmpl w:val="807F43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A2AAD"/>
    <w:rsid w:val="6B5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2021-03-31T08:18:00Z</dcterms:created>
  <dc:creator>李灵丽</dc:creator>
  <cp:lastModifiedBy>李灵丽</cp:lastModifiedBy>
  <dcterms:modified xsi:type="dcterms:W3CDTF">2021-03-31T08:18:45Z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5725F8B4611D4FE0A31AB770BA710CF6</vt:lpwstr>
  </property>
</Properties>
</file>