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firstLine="880" w:firstLineChars="200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应延续的2018年度广东商标代理服务规范单位名单</w:t>
      </w:r>
    </w:p>
    <w:bookmarkEnd w:id="0"/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深圳市精英商标事务所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广州华进联合专利商标代理有限公司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广东哲力知识产权事务所有限公司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广东慧道知识产权事务所有限公司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广东永华知识产权管理有限公司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广东泽正知识产权服务有限公司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广东本色商标专利事务所有限公司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广州市商专知识产权服务有限公司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深圳市赋权知识产权代理有限公司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中山国文商标事务所有限公司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广东世纪铭洋知识产权运营服务有限公司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广东一智知识产权代理有限公司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东莞市华南专利商标事务所有限公司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佛山市国方商标服务有限公司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珠海市恒益商标事务所(普通合伙)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广州粤高专利商标代理有限公司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汕头市潮汕商标事务所有限公司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普宁市鑫科商标事务所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深圳中一专利商标事务所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江门五邑商标事务所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广州市华学知识产权代理有限公司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/1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/1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3D95"/>
    <w:rsid w:val="43830991"/>
    <w:rsid w:val="4C630B46"/>
    <w:rsid w:val="5AB0374D"/>
    <w:rsid w:val="71A83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2021-04-15T06:24:00Z</dcterms:created>
  <dc:creator>测试用户</dc:creator>
  <cp:lastModifiedBy>小张</cp:lastModifiedBy>
  <dcterms:modified xsi:type="dcterms:W3CDTF">2021-05-06T10:04:12Z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49250EFBE9654E2CBB847176AB8EC4B5</vt:lpwstr>
  </property>
</Properties>
</file>