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014A">
      <w:pPr>
        <w:pStyle w:val="1"/>
        <w:spacing w:line="660" w:lineRule="exact"/>
        <w:rPr>
          <w:rFonts w:ascii="方正黑体_GBK" w:eastAsia="方正黑体_GBK" w:hAnsi="方正黑体_GBK" w:cs="方正黑体_GBK" w:hint="eastAsia"/>
          <w:b w:val="0"/>
          <w:bCs w:val="0"/>
          <w:sz w:val="32"/>
          <w:szCs w:val="32"/>
        </w:rPr>
      </w:pPr>
      <w:r>
        <w:rPr>
          <w:rFonts w:ascii="方正黑体_GBK" w:eastAsia="方正黑体_GBK" w:hAnsi="方正黑体_GBK" w:cs="方正黑体_GBK" w:hint="eastAsia"/>
          <w:b w:val="0"/>
          <w:bCs w:val="0"/>
          <w:sz w:val="32"/>
          <w:szCs w:val="32"/>
        </w:rPr>
        <w:t xml:space="preserve"> </w:t>
      </w:r>
      <w:r>
        <w:rPr>
          <w:rFonts w:ascii="方正黑体_GBK" w:eastAsia="方正黑体_GBK" w:hAnsi="方正黑体_GBK" w:cs="方正黑体_GBK" w:hint="eastAsia"/>
          <w:b w:val="0"/>
          <w:bCs w:val="0"/>
          <w:sz w:val="32"/>
          <w:szCs w:val="32"/>
        </w:rPr>
        <w:t>附件</w:t>
      </w:r>
      <w:r>
        <w:rPr>
          <w:rFonts w:ascii="方正黑体_GBK" w:eastAsia="方正黑体_GBK" w:hAnsi="方正黑体_GBK" w:cs="方正黑体_GBK" w:hint="eastAsia"/>
          <w:b w:val="0"/>
          <w:bCs w:val="0"/>
          <w:sz w:val="32"/>
          <w:szCs w:val="32"/>
        </w:rPr>
        <w:t>1</w:t>
      </w:r>
      <w:r>
        <w:rPr>
          <w:rFonts w:ascii="方正黑体_GBK" w:eastAsia="方正黑体_GBK" w:hAnsi="方正黑体_GBK" w:cs="方正黑体_GBK" w:hint="eastAsia"/>
          <w:b w:val="0"/>
          <w:bCs w:val="0"/>
          <w:sz w:val="32"/>
          <w:szCs w:val="32"/>
        </w:rPr>
        <w:t>：</w:t>
      </w:r>
    </w:p>
    <w:p w:rsidR="00000000" w:rsidRDefault="005E014A">
      <w:pPr>
        <w:pStyle w:val="1"/>
        <w:spacing w:line="660" w:lineRule="exact"/>
        <w:rPr>
          <w:rFonts w:ascii="方正小标宋简体" w:eastAsia="方正小标宋简体" w:hAnsi="方正小标宋简体" w:cs="方正小标宋简体" w:hint="eastAsia"/>
          <w:b w:val="0"/>
          <w:bCs w:val="0"/>
        </w:rPr>
      </w:pP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商标</w:t>
      </w:r>
      <w:r>
        <w:rPr>
          <w:rFonts w:ascii="方正小标宋简体" w:eastAsia="方正小标宋简体" w:hAnsi="方正小标宋简体" w:cs="方正小标宋简体" w:hint="eastAsia"/>
          <w:b w:val="0"/>
          <w:bCs w:val="0"/>
        </w:rPr>
        <w:t>侵权</w:t>
      </w:r>
      <w:r>
        <w:rPr>
          <w:rFonts w:ascii="方正小标宋简体" w:eastAsia="方正小标宋简体" w:hAnsi="方正小标宋简体" w:cs="方正小标宋简体" w:hint="eastAsia"/>
          <w:b w:val="0"/>
          <w:bCs w:val="0"/>
        </w:rPr>
        <w:t>案件违法经营额</w:t>
      </w:r>
      <w:r>
        <w:rPr>
          <w:rFonts w:ascii="方正小标宋简体" w:eastAsia="方正小标宋简体" w:hAnsi="方正小标宋简体" w:cs="方正小标宋简体" w:hint="eastAsia"/>
          <w:b w:val="0"/>
          <w:bCs w:val="0"/>
        </w:rPr>
        <w:t>计算办法</w:t>
      </w:r>
    </w:p>
    <w:p w:rsidR="00000000" w:rsidRDefault="005E014A">
      <w:pPr>
        <w:spacing w:line="660" w:lineRule="exact"/>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（征求意见稿）</w:t>
      </w:r>
    </w:p>
    <w:p w:rsidR="00000000" w:rsidRDefault="005E014A">
      <w:pPr>
        <w:spacing w:line="660" w:lineRule="exact"/>
        <w:rPr>
          <w:rFonts w:ascii="方正小标宋简体" w:eastAsia="方正小标宋简体" w:hAnsi="方正小标宋简体" w:cs="方正小标宋简体"/>
          <w:sz w:val="44"/>
          <w:szCs w:val="44"/>
        </w:rPr>
      </w:pPr>
    </w:p>
    <w:p w:rsidR="00000000" w:rsidRDefault="005E014A">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为加强商标</w:t>
      </w:r>
      <w:r>
        <w:rPr>
          <w:rFonts w:ascii="仿宋_GB2312" w:eastAsia="仿宋_GB2312" w:hAnsi="仿宋_GB2312" w:cs="仿宋_GB2312" w:hint="eastAsia"/>
          <w:sz w:val="32"/>
          <w:szCs w:val="32"/>
        </w:rPr>
        <w:t>行政</w:t>
      </w:r>
      <w:r>
        <w:rPr>
          <w:rFonts w:ascii="仿宋_GB2312" w:eastAsia="仿宋_GB2312" w:hAnsi="仿宋_GB2312" w:cs="仿宋_GB2312" w:hint="eastAsia"/>
          <w:sz w:val="32"/>
          <w:szCs w:val="32"/>
        </w:rPr>
        <w:t>执法指导工作，统一执法标准，维护</w:t>
      </w:r>
      <w:r>
        <w:rPr>
          <w:rFonts w:ascii="仿宋_GB2312" w:eastAsia="仿宋_GB2312" w:hAnsi="仿宋_GB2312" w:cs="仿宋_GB2312" w:hint="eastAsia"/>
          <w:sz w:val="32"/>
          <w:szCs w:val="32"/>
        </w:rPr>
        <w:t>商标权利人</w:t>
      </w:r>
      <w:r>
        <w:rPr>
          <w:rFonts w:ascii="仿宋_GB2312" w:eastAsia="仿宋_GB2312" w:hAnsi="仿宋_GB2312" w:cs="仿宋_GB2312" w:hint="eastAsia"/>
          <w:sz w:val="32"/>
          <w:szCs w:val="32"/>
        </w:rPr>
        <w:t>合法权益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根据《商标法》《商标法实施条例》</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法律法规制定本</w:t>
      </w:r>
      <w:r>
        <w:rPr>
          <w:rFonts w:ascii="仿宋_GB2312" w:eastAsia="仿宋_GB2312" w:hAnsi="仿宋_GB2312" w:cs="仿宋_GB2312" w:hint="eastAsia"/>
          <w:sz w:val="32"/>
          <w:szCs w:val="32"/>
        </w:rPr>
        <w:t>办法。</w:t>
      </w:r>
    </w:p>
    <w:p w:rsidR="00000000" w:rsidRDefault="005E014A">
      <w:pPr>
        <w:spacing w:line="560" w:lineRule="exact"/>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商标</w:t>
      </w:r>
      <w:r>
        <w:rPr>
          <w:rFonts w:ascii="仿宋_GB2312" w:eastAsia="仿宋_GB2312" w:hAnsi="仿宋_GB2312" w:cs="仿宋_GB2312" w:hint="eastAsia"/>
          <w:sz w:val="32"/>
          <w:szCs w:val="32"/>
        </w:rPr>
        <w:t>行政</w:t>
      </w:r>
      <w:r>
        <w:rPr>
          <w:rFonts w:ascii="仿宋_GB2312" w:eastAsia="仿宋_GB2312" w:hAnsi="仿宋_GB2312" w:cs="仿宋_GB2312" w:hint="eastAsia"/>
          <w:sz w:val="32"/>
          <w:szCs w:val="32"/>
        </w:rPr>
        <w:t>执法部门在处理商标</w:t>
      </w:r>
      <w:r>
        <w:rPr>
          <w:rFonts w:ascii="仿宋_GB2312" w:eastAsia="仿宋_GB2312" w:hAnsi="仿宋_GB2312" w:cs="仿宋_GB2312" w:hint="eastAsia"/>
          <w:sz w:val="32"/>
          <w:szCs w:val="32"/>
        </w:rPr>
        <w:t>侵权</w:t>
      </w:r>
      <w:r>
        <w:rPr>
          <w:rFonts w:ascii="仿宋_GB2312" w:eastAsia="仿宋_GB2312" w:hAnsi="仿宋_GB2312" w:cs="仿宋_GB2312" w:hint="eastAsia"/>
          <w:sz w:val="32"/>
          <w:szCs w:val="32"/>
        </w:rPr>
        <w:t>案件</w:t>
      </w:r>
      <w:r>
        <w:rPr>
          <w:rFonts w:ascii="仿宋_GB2312" w:eastAsia="仿宋_GB2312" w:hAnsi="仿宋_GB2312" w:cs="仿宋_GB2312" w:hint="eastAsia"/>
          <w:sz w:val="32"/>
          <w:szCs w:val="32"/>
        </w:rPr>
        <w:t>过程中，当事人的行为已被认定为商标侵权行为时</w:t>
      </w:r>
      <w:r>
        <w:rPr>
          <w:rFonts w:ascii="仿宋_GB2312" w:eastAsia="仿宋_GB2312" w:hAnsi="仿宋_GB2312" w:cs="仿宋_GB2312" w:hint="eastAsia"/>
          <w:sz w:val="32"/>
          <w:szCs w:val="32"/>
        </w:rPr>
        <w:t>适用本</w:t>
      </w:r>
      <w:r>
        <w:rPr>
          <w:rFonts w:ascii="仿宋_GB2312" w:eastAsia="仿宋_GB2312" w:hAnsi="仿宋_GB2312" w:cs="仿宋_GB2312" w:hint="eastAsia"/>
          <w:sz w:val="32"/>
          <w:szCs w:val="32"/>
        </w:rPr>
        <w:t>办法。</w:t>
      </w:r>
    </w:p>
    <w:p w:rsidR="00000000" w:rsidRDefault="005E014A">
      <w:pPr>
        <w:spacing w:line="560" w:lineRule="exact"/>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违法经营额的计算应当</w:t>
      </w:r>
      <w:r>
        <w:rPr>
          <w:rFonts w:ascii="仿宋_GB2312" w:eastAsia="仿宋_GB2312" w:hAnsi="仿宋_GB2312" w:cs="仿宋_GB2312" w:hint="eastAsia"/>
          <w:sz w:val="32"/>
          <w:szCs w:val="32"/>
        </w:rPr>
        <w:t>遵循</w:t>
      </w:r>
      <w:r>
        <w:rPr>
          <w:rFonts w:ascii="仿宋_GB2312" w:eastAsia="仿宋_GB2312" w:hAnsi="仿宋_GB2312" w:cs="仿宋_GB2312" w:hint="eastAsia"/>
          <w:sz w:val="32"/>
          <w:szCs w:val="32"/>
        </w:rPr>
        <w:t>合法、合理、客观、</w:t>
      </w:r>
      <w:r>
        <w:rPr>
          <w:rFonts w:ascii="仿宋_GB2312" w:eastAsia="仿宋_GB2312" w:hAnsi="仿宋_GB2312" w:cs="仿宋_GB2312" w:hint="eastAsia"/>
          <w:sz w:val="32"/>
          <w:szCs w:val="32"/>
        </w:rPr>
        <w:t>公正</w:t>
      </w:r>
      <w:r>
        <w:rPr>
          <w:rFonts w:ascii="仿宋_GB2312" w:eastAsia="仿宋_GB2312" w:hAnsi="仿宋_GB2312" w:cs="仿宋_GB2312" w:hint="eastAsia"/>
          <w:sz w:val="32"/>
          <w:szCs w:val="32"/>
          <w:lang/>
        </w:rPr>
        <w:t>原则</w:t>
      </w:r>
      <w:r>
        <w:rPr>
          <w:rFonts w:ascii="仿宋_GB2312" w:eastAsia="仿宋_GB2312" w:hAnsi="仿宋_GB2312" w:cs="仿宋_GB2312" w:hint="eastAsia"/>
          <w:sz w:val="32"/>
          <w:szCs w:val="32"/>
        </w:rPr>
        <w:t>。</w:t>
      </w:r>
    </w:p>
    <w:p w:rsidR="00000000" w:rsidRDefault="005E014A">
      <w:pPr>
        <w:spacing w:line="56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违法经营额是指当事人实施商标侵权行为所涉及的侵权商品价值或者侵权服务营业收入总额。</w:t>
      </w:r>
      <w:r>
        <w:rPr>
          <w:rFonts w:hint="eastAsia"/>
        </w:rPr>
        <w:tab/>
      </w:r>
    </w:p>
    <w:p w:rsidR="00000000" w:rsidRDefault="005E014A">
      <w:pPr>
        <w:spacing w:line="56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已销售的</w:t>
      </w:r>
      <w:r>
        <w:rPr>
          <w:rFonts w:ascii="仿宋_GB2312" w:eastAsia="仿宋_GB2312" w:hAnsi="仿宋_GB2312" w:cs="仿宋_GB2312" w:hint="eastAsia"/>
          <w:sz w:val="32"/>
          <w:szCs w:val="32"/>
        </w:rPr>
        <w:t>侵权商品的价值，按照实际销售的价格计算。</w:t>
      </w:r>
    </w:p>
    <w:p w:rsidR="00000000" w:rsidRDefault="005E014A">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尚未销售的侵权商品价值，首先按照已查清侵权商品的实际销售平均价格计算；实际销售平均价格无法查清的，按照侵权商品的标价计算。</w:t>
      </w:r>
    </w:p>
    <w:p w:rsidR="00000000" w:rsidRDefault="005E014A">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无法查清实际销售价格或者侵权商品没有标价的，按照被侵权商品的市场中间价格计算。</w:t>
      </w:r>
    </w:p>
    <w:p w:rsidR="00000000" w:rsidRDefault="005E014A">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对于已经制造完成但尚未附着侵权注册商标标识的商品，如果有确实、充分证据证明该商品将侵犯他人注册商标</w:t>
      </w:r>
      <w:r>
        <w:rPr>
          <w:rFonts w:ascii="仿宋_GB2312" w:eastAsia="仿宋_GB2312" w:hAnsi="仿宋_GB2312" w:cs="仿宋_GB2312" w:hint="eastAsia"/>
          <w:sz w:val="32"/>
          <w:szCs w:val="32"/>
        </w:rPr>
        <w:lastRenderedPageBreak/>
        <w:t>专用权的，其价值应当计入违法经营额。</w:t>
      </w:r>
      <w:r>
        <w:rPr>
          <w:rFonts w:ascii="仿宋_GB2312" w:eastAsia="仿宋_GB2312" w:hAnsi="仿宋_GB2312" w:cs="仿宋_GB2312" w:hint="eastAsia"/>
          <w:sz w:val="32"/>
          <w:szCs w:val="32"/>
        </w:rPr>
        <w:t xml:space="preserve"> </w:t>
      </w:r>
    </w:p>
    <w:p w:rsidR="00000000" w:rsidRDefault="005E014A">
      <w:pPr>
        <w:spacing w:line="56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被侵权产品的市场中间价格按照被侵权人已公布的同种产品官方指导零售价格确定，没有公布官方指导零售价格的，按照下列方法确定：</w:t>
      </w:r>
    </w:p>
    <w:p w:rsidR="00000000" w:rsidRDefault="005E014A">
      <w:pPr>
        <w:pStyle w:val="a6"/>
        <w:widowControl/>
        <w:wordWrap w:val="0"/>
        <w:spacing w:before="0" w:beforeAutospacing="0" w:after="0" w:afterAutospacing="0" w:line="560" w:lineRule="exact"/>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　　（一）同一市场有多个商家销售同种被侵权产品的，抽样调取其中若干商家的零售价，取其平均值确定市场中间价格；只有一个商家销售的，按该商家的零售价确定市场中间价格；</w:t>
      </w:r>
    </w:p>
    <w:p w:rsidR="00000000" w:rsidRDefault="005E014A">
      <w:pPr>
        <w:pStyle w:val="a6"/>
        <w:widowControl/>
        <w:wordWrap w:val="0"/>
        <w:spacing w:before="0" w:beforeAutospacing="0" w:after="0" w:afterAutospacing="0" w:line="560" w:lineRule="exact"/>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　　（二）市场没有同种被侵权产品销售的，按照此前市场同种被侵权产品销售的中间价格确定，或者按照市场有销售的与侵权产品在功能、用途、主要用料、设计、配置等方面相同或相似的同类被侵权产品的市场中间价格确定。</w:t>
      </w:r>
    </w:p>
    <w:p w:rsidR="00000000" w:rsidRDefault="005E014A">
      <w:pPr>
        <w:pStyle w:val="a6"/>
        <w:widowControl/>
        <w:wordWrap w:val="0"/>
        <w:spacing w:before="0" w:beforeAutospacing="0" w:after="0" w:afterAutospacing="0" w:line="560" w:lineRule="exact"/>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　　按照前款规定难以确定市场中间价格的，可以由价格认定机构认定后确定，也可以由商标执法部门结合前款规定，按照有利于权利人的原则予以确定。</w:t>
      </w:r>
    </w:p>
    <w:p w:rsidR="00000000" w:rsidRDefault="005E014A">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当事</w:t>
      </w:r>
      <w:r>
        <w:rPr>
          <w:rFonts w:ascii="仿宋_GB2312" w:eastAsia="仿宋_GB2312" w:hAnsi="仿宋_GB2312" w:cs="仿宋_GB2312" w:hint="eastAsia"/>
          <w:bCs/>
          <w:sz w:val="32"/>
          <w:szCs w:val="32"/>
        </w:rPr>
        <w:t>人陈述、</w:t>
      </w:r>
      <w:r>
        <w:rPr>
          <w:rFonts w:ascii="仿宋_GB2312" w:eastAsia="仿宋_GB2312" w:hAnsi="仿宋_GB2312" w:cs="仿宋_GB2312" w:hint="eastAsia"/>
          <w:sz w:val="32"/>
          <w:szCs w:val="32"/>
        </w:rPr>
        <w:t>商标权利人提供的被侵权产品市场中间价格，经对其他关联证据审查并查证属实后可以作为参考。</w:t>
      </w:r>
    </w:p>
    <w:p w:rsidR="00000000" w:rsidRDefault="005E014A">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当事人对被侵权产品市场中间价格计算结果有异议的，应当提供证据证明。</w:t>
      </w:r>
    </w:p>
    <w:p w:rsidR="00000000" w:rsidRDefault="005E014A">
      <w:pPr>
        <w:spacing w:line="56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侵犯服务商标专用权的违法经营额应当为当事人在侵权期间因侵权行为所产生的全部营业收入。</w:t>
      </w:r>
    </w:p>
    <w:p w:rsidR="00000000" w:rsidRDefault="005E014A">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仅有提供服务行为的票据而未发现相应已履行服务的证据的，以票据数额计算违法经营额。</w:t>
      </w:r>
    </w:p>
    <w:p w:rsidR="00000000" w:rsidRDefault="005E014A">
      <w:pPr>
        <w:spacing w:line="560" w:lineRule="exact"/>
        <w:ind w:firstLineChars="200" w:firstLine="640"/>
        <w:rPr>
          <w:rFonts w:ascii="CESI仿宋-GB2312" w:eastAsia="CESI仿宋-GB2312" w:hAnsi="CESI仿宋-GB2312" w:cs="CESI仿宋-GB2312" w:hint="eastAsia"/>
          <w:sz w:val="30"/>
          <w:szCs w:val="30"/>
        </w:rPr>
      </w:pPr>
      <w:r>
        <w:rPr>
          <w:rFonts w:ascii="黑体" w:eastAsia="黑体" w:hAnsi="黑体" w:cs="黑体" w:hint="eastAsia"/>
          <w:sz w:val="32"/>
          <w:szCs w:val="32"/>
        </w:rPr>
        <w:t>第八条</w:t>
      </w: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sz w:val="32"/>
          <w:szCs w:val="32"/>
        </w:rPr>
        <w:t>包工包料的加工承揽经营活动中，承揽人使用</w:t>
      </w:r>
      <w:r>
        <w:rPr>
          <w:rFonts w:ascii="仿宋_GB2312" w:eastAsia="仿宋_GB2312" w:hAnsi="仿宋_GB2312" w:cs="仿宋_GB2312" w:hint="eastAsia"/>
          <w:sz w:val="32"/>
          <w:szCs w:val="32"/>
        </w:rPr>
        <w:lastRenderedPageBreak/>
        <w:t>侵犯注册商标专用权商品的，违法经营额应当按照侵权商品实际销售价格计算违法经营额；侵权商品未独立计价的，按照其在包工包料加工承</w:t>
      </w:r>
      <w:r>
        <w:rPr>
          <w:rFonts w:ascii="仿宋_GB2312" w:eastAsia="仿宋_GB2312" w:hAnsi="仿宋_GB2312" w:cs="仿宋_GB2312" w:hint="eastAsia"/>
          <w:sz w:val="32"/>
          <w:szCs w:val="32"/>
        </w:rPr>
        <w:t>揽经营活动中的价值比例计算，无法区分价值比例的，按照被侵权商品的市场中间价格计算违法经营额。</w:t>
      </w:r>
    </w:p>
    <w:p w:rsidR="00000000" w:rsidRDefault="005E014A">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第九条</w:t>
      </w: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sz w:val="32"/>
          <w:szCs w:val="32"/>
        </w:rPr>
        <w:t>免费赠送的商品侵犯他人注册商标专用权的，应当按照赠品的实际购入价格或者制造成本计算违法经营额；赠品无法确定实际购入价格或者制造成本的，或者赠品属于非标准商品的，按照被侵权商品的市场中间价计算违法经营额。</w:t>
      </w:r>
    </w:p>
    <w:p w:rsidR="00000000" w:rsidRDefault="005E014A">
      <w:pPr>
        <w:spacing w:line="56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t>第十条</w:t>
      </w:r>
      <w:r>
        <w:rPr>
          <w:rFonts w:ascii="CESI仿宋-GB2312" w:eastAsia="CESI仿宋-GB2312" w:hAnsi="CESI仿宋-GB2312" w:cs="CESI仿宋-GB2312" w:hint="eastAsia"/>
          <w:sz w:val="30"/>
          <w:szCs w:val="30"/>
        </w:rPr>
        <w:t xml:space="preserve"> </w:t>
      </w:r>
      <w:r>
        <w:rPr>
          <w:rFonts w:ascii="仿宋_GB2312" w:eastAsia="仿宋_GB2312" w:hAnsi="仿宋_GB2312" w:cs="仿宋_GB2312" w:hint="eastAsia"/>
          <w:sz w:val="32"/>
          <w:szCs w:val="32"/>
          <w:lang/>
        </w:rPr>
        <w:t>翻新</w:t>
      </w:r>
      <w:r>
        <w:rPr>
          <w:rFonts w:ascii="仿宋_GB2312" w:eastAsia="仿宋_GB2312" w:hAnsi="仿宋_GB2312" w:cs="仿宋_GB2312" w:hint="eastAsia"/>
          <w:sz w:val="32"/>
          <w:szCs w:val="32"/>
        </w:rPr>
        <w:t>后的商品侵犯他人注册商标专用权的，</w:t>
      </w:r>
      <w:r>
        <w:rPr>
          <w:rFonts w:ascii="仿宋_GB2312" w:eastAsia="仿宋_GB2312" w:hAnsi="仿宋_GB2312" w:cs="仿宋_GB2312" w:hint="eastAsia"/>
          <w:sz w:val="32"/>
          <w:szCs w:val="32"/>
          <w:lang/>
        </w:rPr>
        <w:t>按照</w:t>
      </w:r>
      <w:r>
        <w:rPr>
          <w:rFonts w:ascii="仿宋_GB2312" w:eastAsia="仿宋_GB2312" w:hAnsi="仿宋_GB2312" w:cs="仿宋_GB2312" w:hint="eastAsia"/>
          <w:sz w:val="32"/>
          <w:szCs w:val="32"/>
        </w:rPr>
        <w:t>侵权商品</w:t>
      </w:r>
      <w:r>
        <w:rPr>
          <w:rFonts w:ascii="仿宋_GB2312" w:eastAsia="仿宋_GB2312" w:hAnsi="仿宋_GB2312" w:cs="仿宋_GB2312" w:hint="eastAsia"/>
          <w:sz w:val="32"/>
          <w:szCs w:val="32"/>
          <w:lang/>
        </w:rPr>
        <w:t>整体</w:t>
      </w:r>
      <w:r>
        <w:rPr>
          <w:rFonts w:ascii="仿宋_GB2312" w:eastAsia="仿宋_GB2312" w:hAnsi="仿宋_GB2312" w:cs="仿宋_GB2312" w:hint="eastAsia"/>
          <w:sz w:val="32"/>
          <w:szCs w:val="32"/>
        </w:rPr>
        <w:t>价值计算违法经营额。</w:t>
      </w:r>
    </w:p>
    <w:p w:rsidR="00000000" w:rsidRDefault="005E014A">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翻新商品本身不侵犯他人注册商标专用权，仅其零件或者配件侵犯他人注册商标专用权的，按照侵权零件或者配件的价值计算违法经营额。</w:t>
      </w:r>
    </w:p>
    <w:p w:rsidR="00000000" w:rsidRDefault="005E014A">
      <w:pPr>
        <w:spacing w:line="56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属于商</w:t>
      </w:r>
      <w:r>
        <w:rPr>
          <w:rFonts w:ascii="仿宋_GB2312" w:eastAsia="仿宋_GB2312" w:hAnsi="仿宋_GB2312" w:cs="仿宋_GB2312" w:hint="eastAsia"/>
          <w:sz w:val="32"/>
          <w:szCs w:val="32"/>
        </w:rPr>
        <w:t>标法第五十七条第（四）项的侵权行为，按照侵权标识的实际销售价格计算</w:t>
      </w:r>
      <w:r>
        <w:rPr>
          <w:rFonts w:ascii="仿宋_GB2312" w:eastAsia="仿宋_GB2312" w:hAnsi="仿宋_GB2312" w:cs="仿宋_GB2312" w:hint="eastAsia"/>
          <w:sz w:val="32"/>
          <w:szCs w:val="32"/>
        </w:rPr>
        <w:t>违法经营额</w:t>
      </w:r>
      <w:r>
        <w:rPr>
          <w:rFonts w:ascii="仿宋_GB2312" w:eastAsia="仿宋_GB2312" w:hAnsi="仿宋_GB2312" w:cs="仿宋_GB2312" w:hint="eastAsia"/>
          <w:sz w:val="32"/>
          <w:szCs w:val="32"/>
        </w:rPr>
        <w:t>。</w:t>
      </w:r>
    </w:p>
    <w:p w:rsidR="00000000" w:rsidRDefault="005E014A">
      <w:pPr>
        <w:spacing w:line="560" w:lineRule="exact"/>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故意为侵犯他人注册商标专用权提供便利条件的，按照帮助侵权获得的收入计算违法经营额；没有收入的，</w:t>
      </w:r>
      <w:r>
        <w:rPr>
          <w:rFonts w:ascii="仿宋_GB2312" w:eastAsia="仿宋_GB2312" w:hAnsi="仿宋_GB2312" w:cs="仿宋_GB2312" w:hint="eastAsia"/>
          <w:sz w:val="32"/>
          <w:szCs w:val="32"/>
        </w:rPr>
        <w:t>按照没有违法经营额处理。</w:t>
      </w:r>
    </w:p>
    <w:p w:rsidR="00000000" w:rsidRDefault="005E014A">
      <w:pPr>
        <w:spacing w:line="560" w:lineRule="exact"/>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出租商品侵犯他人注册商标专用权的，按照租赁收入计算违法经营额。</w:t>
      </w:r>
    </w:p>
    <w:p w:rsidR="00000000" w:rsidRDefault="005E014A">
      <w:pPr>
        <w:spacing w:line="560" w:lineRule="exact"/>
        <w:ind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十四</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在宣传中侵犯他人注册商标专用权的，</w:t>
      </w:r>
      <w:r>
        <w:rPr>
          <w:rFonts w:ascii="仿宋_GB2312" w:eastAsia="仿宋_GB2312" w:hAnsi="仿宋_GB2312" w:cs="仿宋_GB2312" w:hint="eastAsia"/>
          <w:sz w:val="32"/>
          <w:szCs w:val="32"/>
        </w:rPr>
        <w:t>按照没有违法经营额处理。</w:t>
      </w:r>
    </w:p>
    <w:p w:rsidR="00000000" w:rsidRDefault="005E014A">
      <w:pPr>
        <w:spacing w:line="560" w:lineRule="exact"/>
        <w:ind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第</w:t>
      </w:r>
      <w:r>
        <w:rPr>
          <w:rFonts w:ascii="黑体" w:eastAsia="黑体" w:hAnsi="黑体" w:cs="黑体" w:hint="eastAsia"/>
          <w:sz w:val="32"/>
          <w:szCs w:val="32"/>
        </w:rPr>
        <w:t>十五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商标许可人与被许可人共同侵犯他人注册商标专用权的，</w:t>
      </w:r>
      <w:r>
        <w:rPr>
          <w:rFonts w:ascii="仿宋_GB2312" w:eastAsia="仿宋_GB2312" w:hAnsi="仿宋_GB2312" w:cs="仿宋_GB2312" w:hint="eastAsia"/>
          <w:sz w:val="32"/>
          <w:szCs w:val="32"/>
        </w:rPr>
        <w:t>依据本办法第五条、第七条的规定计算违法经营额。</w:t>
      </w:r>
    </w:p>
    <w:p w:rsidR="00000000" w:rsidRDefault="005E014A">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商标许可人构成帮</w:t>
      </w:r>
      <w:r>
        <w:rPr>
          <w:rFonts w:ascii="仿宋_GB2312" w:eastAsia="仿宋_GB2312" w:hAnsi="仿宋_GB2312" w:cs="仿宋_GB2312" w:hint="eastAsia"/>
          <w:sz w:val="32"/>
          <w:szCs w:val="32"/>
        </w:rPr>
        <w:t>助被许可人侵犯他人注册商标专用权的，按照许可收入计算违法经营额；商标无偿许可使用的，按照没有违法</w:t>
      </w:r>
      <w:r>
        <w:rPr>
          <w:rFonts w:ascii="仿宋_GB2312" w:eastAsia="仿宋_GB2312" w:hAnsi="仿宋_GB2312" w:cs="仿宋_GB2312" w:hint="eastAsia"/>
          <w:sz w:val="32"/>
          <w:szCs w:val="32"/>
        </w:rPr>
        <w:t>经营额处理。</w:t>
      </w:r>
    </w:p>
    <w:p w:rsidR="00000000" w:rsidRDefault="005E014A">
      <w:pPr>
        <w:spacing w:line="560" w:lineRule="exact"/>
        <w:ind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根据上述规定均无</w:t>
      </w:r>
      <w:r>
        <w:rPr>
          <w:rFonts w:ascii="仿宋_GB2312" w:eastAsia="仿宋_GB2312" w:hAnsi="仿宋_GB2312" w:cs="仿宋_GB2312" w:hint="eastAsia"/>
          <w:sz w:val="32"/>
          <w:szCs w:val="32"/>
        </w:rPr>
        <w:t>法查证实际违法经营额的，按照没有违法经营额处理。</w:t>
      </w:r>
    </w:p>
    <w:p w:rsidR="00000000" w:rsidRDefault="005E014A">
      <w:pPr>
        <w:spacing w:line="560" w:lineRule="exact"/>
        <w:ind w:firstLine="640"/>
        <w:rPr>
          <w:rFonts w:ascii="黑体" w:eastAsia="黑体" w:hAnsi="黑体" w:cs="黑体"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十七</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多次实施侵犯注册商标专用权行为，未经行政处理的，违法经营额累计计算。</w:t>
      </w:r>
      <w:r>
        <w:rPr>
          <w:rFonts w:ascii="黑体" w:eastAsia="黑体" w:hAnsi="黑体" w:cs="黑体" w:hint="eastAsia"/>
          <w:sz w:val="32"/>
          <w:szCs w:val="32"/>
        </w:rPr>
        <w:t xml:space="preserve"> </w:t>
      </w:r>
    </w:p>
    <w:p w:rsidR="00000000" w:rsidRDefault="005E014A">
      <w:pPr>
        <w:spacing w:line="560" w:lineRule="exact"/>
        <w:ind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十八</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当事人提供充分证据</w:t>
      </w:r>
      <w:r>
        <w:rPr>
          <w:rFonts w:ascii="仿宋_GB2312" w:eastAsia="仿宋_GB2312" w:hAnsi="仿宋_GB2312" w:cs="仿宋_GB2312" w:hint="eastAsia"/>
          <w:sz w:val="32"/>
          <w:szCs w:val="32"/>
        </w:rPr>
        <w:t>证明通过刷单等虚假销售手段增加的</w:t>
      </w:r>
      <w:r>
        <w:rPr>
          <w:rFonts w:ascii="仿宋_GB2312" w:eastAsia="仿宋_GB2312" w:hAnsi="仿宋_GB2312" w:cs="仿宋_GB2312" w:hint="eastAsia"/>
          <w:sz w:val="32"/>
          <w:szCs w:val="32"/>
        </w:rPr>
        <w:t>侵权商品</w:t>
      </w:r>
      <w:r>
        <w:rPr>
          <w:rFonts w:ascii="仿宋_GB2312" w:eastAsia="仿宋_GB2312" w:hAnsi="仿宋_GB2312" w:cs="仿宋_GB2312" w:hint="eastAsia"/>
          <w:sz w:val="32"/>
          <w:szCs w:val="32"/>
        </w:rPr>
        <w:t>销售数额，不计入违法经营额。</w:t>
      </w:r>
    </w:p>
    <w:p w:rsidR="00000000" w:rsidRDefault="005E014A">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办法</w:t>
      </w:r>
      <w:r>
        <w:rPr>
          <w:rFonts w:ascii="仿宋_GB2312" w:eastAsia="仿宋_GB2312" w:hAnsi="仿宋_GB2312" w:cs="仿宋_GB2312" w:hint="eastAsia"/>
          <w:sz w:val="32"/>
          <w:szCs w:val="32"/>
        </w:rPr>
        <w:t>自公布之日起施行。</w:t>
      </w:r>
    </w:p>
    <w:p w:rsidR="005E014A" w:rsidRDefault="005E014A">
      <w:pPr>
        <w:spacing w:line="560" w:lineRule="exact"/>
        <w:ind w:firstLineChars="200" w:firstLine="640"/>
        <w:rPr>
          <w:rFonts w:ascii="仿宋_GB2312" w:eastAsia="仿宋_GB2312" w:hAnsi="仿宋_GB2312" w:cs="仿宋_GB2312" w:hint="eastAsia"/>
          <w:sz w:val="32"/>
          <w:szCs w:val="32"/>
        </w:rPr>
      </w:pPr>
    </w:p>
    <w:sectPr w:rsidR="005E014A">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14A" w:rsidRDefault="005E014A">
      <w:r>
        <w:separator/>
      </w:r>
    </w:p>
  </w:endnote>
  <w:endnote w:type="continuationSeparator" w:id="0">
    <w:p w:rsidR="005E014A" w:rsidRDefault="005E0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黑体_GBK">
    <w:altName w:val="微软雅黑"/>
    <w:charset w:val="86"/>
    <w:family w:val="auto"/>
    <w:pitch w:val="default"/>
    <w:sig w:usb0="00000001"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ESI仿宋-GB2312">
    <w:altName w:val="仿宋"/>
    <w:charset w:val="00"/>
    <w:family w:val="auto"/>
    <w:pitch w:val="default"/>
    <w:sig w:usb0="00000000" w:usb1="00000000" w:usb2="00000010"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E014A">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000000" w:rsidRDefault="005E014A">
                <w:pPr>
                  <w:pStyle w:val="a4"/>
                </w:pPr>
                <w:r>
                  <w:fldChar w:fldCharType="begin"/>
                </w:r>
                <w:r>
                  <w:instrText xml:space="preserve"> PAGE  \* MERGEFORMAT </w:instrText>
                </w:r>
                <w:r>
                  <w:fldChar w:fldCharType="separate"/>
                </w:r>
                <w:r w:rsidR="002554EB">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14A" w:rsidRDefault="005E014A">
      <w:r>
        <w:separator/>
      </w:r>
    </w:p>
  </w:footnote>
  <w:footnote w:type="continuationSeparator" w:id="0">
    <w:p w:rsidR="005E014A" w:rsidRDefault="005E01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420"/>
  <w:drawingGridVerticalSpacing w:val="156"/>
  <w:noPunctuationKerning/>
  <w:characterSpacingControl w:val="compressPunctuation"/>
  <w:hdrShapeDefaults>
    <o:shapedefaults v:ext="edit" spidmax="307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RhOWI2NTFlMDJmMmNmZmY5ZjY3NjNiYTk0YTM1NzEifQ=="/>
  </w:docVars>
  <w:rsids>
    <w:rsidRoot w:val="002554EB"/>
    <w:rsid w:val="002554EB"/>
    <w:rsid w:val="005E014A"/>
    <w:rsid w:val="034B50DA"/>
    <w:rsid w:val="04091C6F"/>
    <w:rsid w:val="044F0764"/>
    <w:rsid w:val="052E656D"/>
    <w:rsid w:val="05C91E3F"/>
    <w:rsid w:val="07041C7C"/>
    <w:rsid w:val="076C2069"/>
    <w:rsid w:val="085874B5"/>
    <w:rsid w:val="0A2F5753"/>
    <w:rsid w:val="0AE556A1"/>
    <w:rsid w:val="0B1F6DEE"/>
    <w:rsid w:val="0B711663"/>
    <w:rsid w:val="0DDF48E9"/>
    <w:rsid w:val="0E755585"/>
    <w:rsid w:val="0EEF6D6E"/>
    <w:rsid w:val="0FD30D4A"/>
    <w:rsid w:val="0FEF29B2"/>
    <w:rsid w:val="13E32DA5"/>
    <w:rsid w:val="14F3729C"/>
    <w:rsid w:val="16725548"/>
    <w:rsid w:val="171B480F"/>
    <w:rsid w:val="17EEF9BD"/>
    <w:rsid w:val="1A271155"/>
    <w:rsid w:val="1B890618"/>
    <w:rsid w:val="1F3B0F15"/>
    <w:rsid w:val="1F4C0D16"/>
    <w:rsid w:val="20590C0A"/>
    <w:rsid w:val="22A24C73"/>
    <w:rsid w:val="247D4EDE"/>
    <w:rsid w:val="247F6F4D"/>
    <w:rsid w:val="2497724D"/>
    <w:rsid w:val="25AD02D8"/>
    <w:rsid w:val="266C1BE2"/>
    <w:rsid w:val="274B5E8C"/>
    <w:rsid w:val="279A1B9A"/>
    <w:rsid w:val="27B70919"/>
    <w:rsid w:val="282D2FD1"/>
    <w:rsid w:val="29A83EBA"/>
    <w:rsid w:val="2B724B56"/>
    <w:rsid w:val="2C293D64"/>
    <w:rsid w:val="2C6F6888"/>
    <w:rsid w:val="2C9034E6"/>
    <w:rsid w:val="2E6B213A"/>
    <w:rsid w:val="2EEF29E8"/>
    <w:rsid w:val="2F79E09F"/>
    <w:rsid w:val="310D6D3A"/>
    <w:rsid w:val="314559CA"/>
    <w:rsid w:val="31F02373"/>
    <w:rsid w:val="32A93A9C"/>
    <w:rsid w:val="33E85D21"/>
    <w:rsid w:val="34425A0E"/>
    <w:rsid w:val="348C6C89"/>
    <w:rsid w:val="35A6F3BE"/>
    <w:rsid w:val="379EAB33"/>
    <w:rsid w:val="37E2F0F2"/>
    <w:rsid w:val="3A065683"/>
    <w:rsid w:val="3A277497"/>
    <w:rsid w:val="3A6EB4DF"/>
    <w:rsid w:val="3B058DAD"/>
    <w:rsid w:val="3BBFB292"/>
    <w:rsid w:val="3D053A7C"/>
    <w:rsid w:val="3DAE9B94"/>
    <w:rsid w:val="3DF34583"/>
    <w:rsid w:val="3DF63C06"/>
    <w:rsid w:val="3EAB0813"/>
    <w:rsid w:val="3EF8E9A2"/>
    <w:rsid w:val="3EFD0699"/>
    <w:rsid w:val="3F0833B0"/>
    <w:rsid w:val="3F379BAB"/>
    <w:rsid w:val="3F5AA6BE"/>
    <w:rsid w:val="3FB33238"/>
    <w:rsid w:val="3FC217B1"/>
    <w:rsid w:val="3FD7E912"/>
    <w:rsid w:val="3FDE3905"/>
    <w:rsid w:val="3FDF681F"/>
    <w:rsid w:val="3FDFF87B"/>
    <w:rsid w:val="3FF57909"/>
    <w:rsid w:val="405C44FB"/>
    <w:rsid w:val="41C64DF5"/>
    <w:rsid w:val="41F26D3A"/>
    <w:rsid w:val="42FE51F6"/>
    <w:rsid w:val="437837E9"/>
    <w:rsid w:val="44FC4B24"/>
    <w:rsid w:val="45AE2238"/>
    <w:rsid w:val="46394F5F"/>
    <w:rsid w:val="482F164E"/>
    <w:rsid w:val="4A397A0C"/>
    <w:rsid w:val="4ACE105D"/>
    <w:rsid w:val="4B3519D1"/>
    <w:rsid w:val="4C086E84"/>
    <w:rsid w:val="4D684202"/>
    <w:rsid w:val="4E6977BA"/>
    <w:rsid w:val="4E8C0649"/>
    <w:rsid w:val="4EFF8695"/>
    <w:rsid w:val="4F38383D"/>
    <w:rsid w:val="4F99AF52"/>
    <w:rsid w:val="4FED8672"/>
    <w:rsid w:val="4FFCBE3F"/>
    <w:rsid w:val="50970A38"/>
    <w:rsid w:val="522B2852"/>
    <w:rsid w:val="52C908B2"/>
    <w:rsid w:val="54C076DC"/>
    <w:rsid w:val="54FE933D"/>
    <w:rsid w:val="558B44B9"/>
    <w:rsid w:val="55B21D4E"/>
    <w:rsid w:val="56133F49"/>
    <w:rsid w:val="56E322E1"/>
    <w:rsid w:val="57575DF8"/>
    <w:rsid w:val="57B75A56"/>
    <w:rsid w:val="58C60904"/>
    <w:rsid w:val="593303F9"/>
    <w:rsid w:val="59383C44"/>
    <w:rsid w:val="597C1D36"/>
    <w:rsid w:val="59B7AE19"/>
    <w:rsid w:val="5A322D74"/>
    <w:rsid w:val="5A57666B"/>
    <w:rsid w:val="5A6F909F"/>
    <w:rsid w:val="5AFD6805"/>
    <w:rsid w:val="5B9E74D3"/>
    <w:rsid w:val="5BFF3814"/>
    <w:rsid w:val="5CFB423F"/>
    <w:rsid w:val="5D8EE9DA"/>
    <w:rsid w:val="5DFEDE15"/>
    <w:rsid w:val="5EC7877D"/>
    <w:rsid w:val="5EF00C63"/>
    <w:rsid w:val="5F7DC4BE"/>
    <w:rsid w:val="5FBB1776"/>
    <w:rsid w:val="5FEE350A"/>
    <w:rsid w:val="5FF9FA5D"/>
    <w:rsid w:val="62950EA7"/>
    <w:rsid w:val="634A73C8"/>
    <w:rsid w:val="63F7C92C"/>
    <w:rsid w:val="645A274F"/>
    <w:rsid w:val="659DEDFA"/>
    <w:rsid w:val="6639284D"/>
    <w:rsid w:val="66937CE1"/>
    <w:rsid w:val="66CD5928"/>
    <w:rsid w:val="673746A4"/>
    <w:rsid w:val="679FFC48"/>
    <w:rsid w:val="67CFD53E"/>
    <w:rsid w:val="68091DC3"/>
    <w:rsid w:val="696EF8EF"/>
    <w:rsid w:val="69EFB0E9"/>
    <w:rsid w:val="69F7DC7D"/>
    <w:rsid w:val="6AC26D7D"/>
    <w:rsid w:val="6B905A67"/>
    <w:rsid w:val="6C346244"/>
    <w:rsid w:val="6C382C6B"/>
    <w:rsid w:val="6D920165"/>
    <w:rsid w:val="6DAA4BBB"/>
    <w:rsid w:val="6DBA551E"/>
    <w:rsid w:val="6FCBF881"/>
    <w:rsid w:val="6FE38532"/>
    <w:rsid w:val="6FEF5CE2"/>
    <w:rsid w:val="6FF9E629"/>
    <w:rsid w:val="7318077A"/>
    <w:rsid w:val="73D6016D"/>
    <w:rsid w:val="74416441"/>
    <w:rsid w:val="74D27EA4"/>
    <w:rsid w:val="75EFBED6"/>
    <w:rsid w:val="76237F2C"/>
    <w:rsid w:val="769F87F7"/>
    <w:rsid w:val="76F76002"/>
    <w:rsid w:val="76FB36F2"/>
    <w:rsid w:val="770FF1EC"/>
    <w:rsid w:val="774F918F"/>
    <w:rsid w:val="776FE41A"/>
    <w:rsid w:val="77A7739F"/>
    <w:rsid w:val="77ABE658"/>
    <w:rsid w:val="77B5980A"/>
    <w:rsid w:val="77CE4C49"/>
    <w:rsid w:val="77DE3A43"/>
    <w:rsid w:val="77E776F1"/>
    <w:rsid w:val="77EBE374"/>
    <w:rsid w:val="77FD1B9F"/>
    <w:rsid w:val="77FFBC97"/>
    <w:rsid w:val="7810240C"/>
    <w:rsid w:val="79A61220"/>
    <w:rsid w:val="79B79FB4"/>
    <w:rsid w:val="7ABE83C5"/>
    <w:rsid w:val="7AFEDE17"/>
    <w:rsid w:val="7B2716B0"/>
    <w:rsid w:val="7B462906"/>
    <w:rsid w:val="7BBF0E00"/>
    <w:rsid w:val="7BCAD11C"/>
    <w:rsid w:val="7BD5A5DE"/>
    <w:rsid w:val="7BEEC5D2"/>
    <w:rsid w:val="7BEF01F8"/>
    <w:rsid w:val="7BFB59BA"/>
    <w:rsid w:val="7C265640"/>
    <w:rsid w:val="7C9255DB"/>
    <w:rsid w:val="7CFFE64C"/>
    <w:rsid w:val="7DBECFCD"/>
    <w:rsid w:val="7DE60508"/>
    <w:rsid w:val="7DF52939"/>
    <w:rsid w:val="7E5F39C2"/>
    <w:rsid w:val="7E7B76CB"/>
    <w:rsid w:val="7E7F99BE"/>
    <w:rsid w:val="7E7FF4DE"/>
    <w:rsid w:val="7E8FEC87"/>
    <w:rsid w:val="7EAB1EEB"/>
    <w:rsid w:val="7EDF7BF2"/>
    <w:rsid w:val="7EDF8160"/>
    <w:rsid w:val="7EF78F66"/>
    <w:rsid w:val="7EFE4F6D"/>
    <w:rsid w:val="7F1B2215"/>
    <w:rsid w:val="7F1F5CA9"/>
    <w:rsid w:val="7F37F43B"/>
    <w:rsid w:val="7F39E3A9"/>
    <w:rsid w:val="7F4054ED"/>
    <w:rsid w:val="7F426E4A"/>
    <w:rsid w:val="7F548332"/>
    <w:rsid w:val="7F559C1C"/>
    <w:rsid w:val="7F662F3C"/>
    <w:rsid w:val="7F67B6CD"/>
    <w:rsid w:val="7F7B61A2"/>
    <w:rsid w:val="7F8F6E9F"/>
    <w:rsid w:val="7FBA708D"/>
    <w:rsid w:val="7FBF128D"/>
    <w:rsid w:val="7FDE58C9"/>
    <w:rsid w:val="7FE1B850"/>
    <w:rsid w:val="7FECFD68"/>
    <w:rsid w:val="7FF75B5F"/>
    <w:rsid w:val="7FF78C8C"/>
    <w:rsid w:val="7FFDBA96"/>
    <w:rsid w:val="7FFF3FE3"/>
    <w:rsid w:val="85FFDCD8"/>
    <w:rsid w:val="87F65B3D"/>
    <w:rsid w:val="9777A8DA"/>
    <w:rsid w:val="99EF2688"/>
    <w:rsid w:val="99F307B6"/>
    <w:rsid w:val="9B280623"/>
    <w:rsid w:val="9D7CB680"/>
    <w:rsid w:val="9DBF7D7C"/>
    <w:rsid w:val="9DFFDB22"/>
    <w:rsid w:val="9EFD6D4C"/>
    <w:rsid w:val="9FDFF591"/>
    <w:rsid w:val="A9DEC760"/>
    <w:rsid w:val="AEB6DB6B"/>
    <w:rsid w:val="AEE60B4B"/>
    <w:rsid w:val="AFD7CD8B"/>
    <w:rsid w:val="AFEEED41"/>
    <w:rsid w:val="B1F12DBB"/>
    <w:rsid w:val="B1F9C98A"/>
    <w:rsid w:val="B1FBB57A"/>
    <w:rsid w:val="B5DBD06C"/>
    <w:rsid w:val="B7BBFB84"/>
    <w:rsid w:val="B9CF33B3"/>
    <w:rsid w:val="BADD7689"/>
    <w:rsid w:val="BB7FEC17"/>
    <w:rsid w:val="BB9F886A"/>
    <w:rsid w:val="BB9F9A90"/>
    <w:rsid w:val="BBED78BA"/>
    <w:rsid w:val="BDFF6F0A"/>
    <w:rsid w:val="BE7E373B"/>
    <w:rsid w:val="BEFFE9CD"/>
    <w:rsid w:val="BF3F5019"/>
    <w:rsid w:val="BF5F7C03"/>
    <w:rsid w:val="BF676105"/>
    <w:rsid w:val="BF8A96A9"/>
    <w:rsid w:val="BFBE040B"/>
    <w:rsid w:val="BFCEDE95"/>
    <w:rsid w:val="BFEC5336"/>
    <w:rsid w:val="BFF5DB83"/>
    <w:rsid w:val="C57F4DC0"/>
    <w:rsid w:val="CAD3BECB"/>
    <w:rsid w:val="CF6F3477"/>
    <w:rsid w:val="CFAC40B8"/>
    <w:rsid w:val="CFD3E20E"/>
    <w:rsid w:val="CFE72696"/>
    <w:rsid w:val="CFF34CCE"/>
    <w:rsid w:val="D0EF0B76"/>
    <w:rsid w:val="D21FF538"/>
    <w:rsid w:val="D26372B4"/>
    <w:rsid w:val="D57B2D16"/>
    <w:rsid w:val="D66745A3"/>
    <w:rsid w:val="D6E2D1C5"/>
    <w:rsid w:val="D6FF18E7"/>
    <w:rsid w:val="D7EBF949"/>
    <w:rsid w:val="D7FB9ECA"/>
    <w:rsid w:val="D99918B4"/>
    <w:rsid w:val="DCEE9E14"/>
    <w:rsid w:val="DDFC8A30"/>
    <w:rsid w:val="DEFF9D42"/>
    <w:rsid w:val="DFD84B02"/>
    <w:rsid w:val="DFF0CEC4"/>
    <w:rsid w:val="DFF3701A"/>
    <w:rsid w:val="DFFFBBEF"/>
    <w:rsid w:val="E14B4AB4"/>
    <w:rsid w:val="E2AF9897"/>
    <w:rsid w:val="E3B2C04B"/>
    <w:rsid w:val="E63E79E8"/>
    <w:rsid w:val="E9F5A7E5"/>
    <w:rsid w:val="EB75AC19"/>
    <w:rsid w:val="ECFF6E21"/>
    <w:rsid w:val="ED6E3A7D"/>
    <w:rsid w:val="EF7C1E2D"/>
    <w:rsid w:val="EFCDC337"/>
    <w:rsid w:val="EFEF72D6"/>
    <w:rsid w:val="F06EEE46"/>
    <w:rsid w:val="F3DE0828"/>
    <w:rsid w:val="F3F7693D"/>
    <w:rsid w:val="F4C3D4F5"/>
    <w:rsid w:val="F5EF0AA6"/>
    <w:rsid w:val="F5FB7B6F"/>
    <w:rsid w:val="F74E2444"/>
    <w:rsid w:val="F77FC937"/>
    <w:rsid w:val="F79FD50E"/>
    <w:rsid w:val="F7BE129B"/>
    <w:rsid w:val="F7DA939B"/>
    <w:rsid w:val="F7FF4F3A"/>
    <w:rsid w:val="F94DFC21"/>
    <w:rsid w:val="F9BFE12E"/>
    <w:rsid w:val="F9F3FBF3"/>
    <w:rsid w:val="F9FC537B"/>
    <w:rsid w:val="FB7B9957"/>
    <w:rsid w:val="FBDA4339"/>
    <w:rsid w:val="FBDF0402"/>
    <w:rsid w:val="FBDF2141"/>
    <w:rsid w:val="FBDF2C95"/>
    <w:rsid w:val="FBFBCF11"/>
    <w:rsid w:val="FBFF8220"/>
    <w:rsid w:val="FC27ADBE"/>
    <w:rsid w:val="FC7DA05F"/>
    <w:rsid w:val="FCF4FEB4"/>
    <w:rsid w:val="FDBB11EE"/>
    <w:rsid w:val="FDBC0702"/>
    <w:rsid w:val="FDBFC998"/>
    <w:rsid w:val="FDFF9678"/>
    <w:rsid w:val="FE5BE031"/>
    <w:rsid w:val="FEF4DCE0"/>
    <w:rsid w:val="FEFF296A"/>
    <w:rsid w:val="FEFF7FDD"/>
    <w:rsid w:val="FEFFB1D1"/>
    <w:rsid w:val="FF398F1E"/>
    <w:rsid w:val="FF3BB6CD"/>
    <w:rsid w:val="FF5F4773"/>
    <w:rsid w:val="FF7DA1F4"/>
    <w:rsid w:val="FF7FCC68"/>
    <w:rsid w:val="FFAF0AAB"/>
    <w:rsid w:val="FFBFF983"/>
    <w:rsid w:val="FFCF0708"/>
    <w:rsid w:val="FFCF236D"/>
    <w:rsid w:val="FFDA5C6E"/>
    <w:rsid w:val="FFE1B849"/>
    <w:rsid w:val="FFEE2212"/>
    <w:rsid w:val="FFF5BA70"/>
    <w:rsid w:val="FFF7B28D"/>
    <w:rsid w:val="FFFBE45F"/>
    <w:rsid w:val="FFFC8FA3"/>
    <w:rsid w:val="FFFF0A4F"/>
    <w:rsid w:val="FFFF31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huxiaoli_1</cp:lastModifiedBy>
  <cp:revision>2</cp:revision>
  <cp:lastPrinted>2024-01-21T00:20:00Z</cp:lastPrinted>
  <dcterms:created xsi:type="dcterms:W3CDTF">2024-04-11T07:15:00Z</dcterms:created>
  <dcterms:modified xsi:type="dcterms:W3CDTF">2024-04-11T07:15:00Z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07B3C65E1F6C4FA78C7F5BAD73EABE06_12</vt:lpwstr>
  </property>
</Properties>
</file>