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A1324">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610CA6C2">
      <w:pPr>
        <w:jc w:val="center"/>
        <w:rPr>
          <w:rFonts w:hint="eastAsia" w:ascii="方正小标宋简体" w:hAnsi="方正小标宋简体" w:eastAsia="方正小标宋简体" w:cs="方正小标宋简体"/>
          <w:sz w:val="36"/>
          <w:szCs w:val="36"/>
        </w:rPr>
      </w:pPr>
      <w:bookmarkStart w:id="0" w:name="_GoBack"/>
      <w:r>
        <w:rPr>
          <w:rFonts w:hint="eastAsia" w:ascii="小标宋" w:hAnsi="小标宋" w:eastAsia="小标宋" w:cs="小标宋"/>
          <w:sz w:val="36"/>
          <w:szCs w:val="36"/>
        </w:rPr>
        <w:t>广东省重点商标保护名录评审专家</w:t>
      </w:r>
      <w:r>
        <w:rPr>
          <w:rFonts w:hint="eastAsia" w:ascii="小标宋" w:hAnsi="小标宋" w:eastAsia="小标宋" w:cs="小标宋"/>
          <w:sz w:val="36"/>
          <w:szCs w:val="36"/>
          <w:lang w:val="en-US" w:eastAsia="zh-CN"/>
        </w:rPr>
        <w:t>入库</w:t>
      </w:r>
      <w:r>
        <w:rPr>
          <w:rFonts w:hint="eastAsia" w:ascii="小标宋" w:hAnsi="小标宋" w:eastAsia="小标宋" w:cs="小标宋"/>
          <w:sz w:val="36"/>
          <w:szCs w:val="36"/>
        </w:rPr>
        <w:t>申请表</w:t>
      </w:r>
    </w:p>
    <w:bookmarkEnd w:id="0"/>
    <w:p w14:paraId="249804FB">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填报时间：  年  月  日</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70"/>
        <w:gridCol w:w="934"/>
        <w:gridCol w:w="1901"/>
        <w:gridCol w:w="844"/>
        <w:gridCol w:w="2416"/>
      </w:tblGrid>
      <w:tr w14:paraId="51E7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260982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93C6D9E">
            <w:pPr>
              <w:ind w:firstLine="420" w:firstLineChars="150"/>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253AD39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55649E51">
            <w:pPr>
              <w:ind w:firstLine="700" w:firstLineChars="250"/>
              <w:jc w:val="center"/>
              <w:rPr>
                <w:rFonts w:hint="eastAsia" w:ascii="仿宋_GB2312" w:hAnsi="仿宋_GB2312" w:eastAsia="仿宋_GB2312" w:cs="仿宋_GB2312"/>
                <w:sz w:val="28"/>
                <w:szCs w:val="28"/>
              </w:rPr>
            </w:pPr>
          </w:p>
        </w:tc>
        <w:tc>
          <w:tcPr>
            <w:tcW w:w="844" w:type="dxa"/>
            <w:vMerge w:val="restart"/>
            <w:tcBorders>
              <w:top w:val="single" w:color="auto" w:sz="4" w:space="0"/>
              <w:left w:val="single" w:color="auto" w:sz="4" w:space="0"/>
              <w:bottom w:val="single" w:color="auto" w:sz="4" w:space="0"/>
              <w:right w:val="single" w:color="auto" w:sz="4" w:space="0"/>
            </w:tcBorders>
            <w:noWrap w:val="0"/>
            <w:vAlign w:val="center"/>
          </w:tcPr>
          <w:p w14:paraId="3B41A20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c>
          <w:tcPr>
            <w:tcW w:w="2416" w:type="dxa"/>
            <w:vMerge w:val="restart"/>
            <w:tcBorders>
              <w:top w:val="single" w:color="auto" w:sz="4" w:space="0"/>
              <w:left w:val="single" w:color="auto" w:sz="4" w:space="0"/>
              <w:bottom w:val="single" w:color="auto" w:sz="4" w:space="0"/>
              <w:right w:val="single" w:color="auto" w:sz="4" w:space="0"/>
            </w:tcBorders>
            <w:noWrap w:val="0"/>
            <w:vAlign w:val="center"/>
          </w:tcPr>
          <w:p w14:paraId="66A06D55">
            <w:pPr>
              <w:jc w:val="center"/>
              <w:rPr>
                <w:rFonts w:hint="eastAsia" w:ascii="仿宋_GB2312" w:hAnsi="仿宋_GB2312" w:eastAsia="仿宋_GB2312" w:cs="仿宋_GB2312"/>
                <w:sz w:val="28"/>
                <w:szCs w:val="28"/>
              </w:rPr>
            </w:pPr>
          </w:p>
        </w:tc>
      </w:tr>
      <w:tr w14:paraId="493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263AA9C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w:t>
            </w:r>
          </w:p>
          <w:p w14:paraId="7F56015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E64FB3D">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6D5B2F9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6BDD96A0">
            <w:pPr>
              <w:jc w:val="center"/>
              <w:rPr>
                <w:rFonts w:hint="eastAsia" w:ascii="仿宋_GB2312" w:hAnsi="仿宋_GB2312" w:eastAsia="仿宋_GB2312" w:cs="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14:paraId="037925BE">
            <w:pPr>
              <w:jc w:val="center"/>
              <w:rPr>
                <w:rFonts w:ascii="Calibri" w:hAnsi="Calibri"/>
                <w:sz w:val="28"/>
                <w:szCs w:val="28"/>
              </w:rPr>
            </w:pPr>
          </w:p>
        </w:tc>
        <w:tc>
          <w:tcPr>
            <w:tcW w:w="2416" w:type="dxa"/>
            <w:vMerge w:val="continue"/>
            <w:tcBorders>
              <w:top w:val="single" w:color="auto" w:sz="4" w:space="0"/>
              <w:left w:val="single" w:color="auto" w:sz="4" w:space="0"/>
              <w:bottom w:val="single" w:color="auto" w:sz="4" w:space="0"/>
              <w:right w:val="single" w:color="auto" w:sz="4" w:space="0"/>
            </w:tcBorders>
            <w:noWrap w:val="0"/>
            <w:vAlign w:val="center"/>
          </w:tcPr>
          <w:p w14:paraId="03CE49D1">
            <w:pPr>
              <w:jc w:val="center"/>
              <w:rPr>
                <w:rFonts w:ascii="Calibri" w:hAnsi="Calibri"/>
                <w:sz w:val="28"/>
                <w:szCs w:val="28"/>
              </w:rPr>
            </w:pPr>
          </w:p>
        </w:tc>
      </w:tr>
      <w:tr w14:paraId="53D1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7F5111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D6516E4">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079383B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6C79A0DC">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76F7406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63FC1762">
            <w:pPr>
              <w:spacing w:line="360" w:lineRule="exact"/>
              <w:jc w:val="center"/>
              <w:rPr>
                <w:rFonts w:hint="eastAsia" w:ascii="仿宋_GB2312" w:hAnsi="仿宋_GB2312" w:eastAsia="仿宋_GB2312" w:cs="仿宋_GB2312"/>
                <w:sz w:val="28"/>
                <w:szCs w:val="28"/>
              </w:rPr>
            </w:pPr>
          </w:p>
        </w:tc>
      </w:tr>
      <w:tr w14:paraId="5E78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79F27B0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E9AAA38">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54EFC23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10B7598E">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71918A9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42C8E1B4">
            <w:pPr>
              <w:jc w:val="center"/>
              <w:rPr>
                <w:rFonts w:hint="eastAsia" w:ascii="仿宋_GB2312" w:hAnsi="仿宋_GB2312" w:eastAsia="仿宋_GB2312" w:cs="仿宋_GB2312"/>
                <w:sz w:val="28"/>
                <w:szCs w:val="28"/>
              </w:rPr>
            </w:pPr>
          </w:p>
        </w:tc>
      </w:tr>
      <w:tr w14:paraId="6127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88C1D8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D5454A6">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213A292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0DC71646">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67D20D1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319AAB51">
            <w:pPr>
              <w:rPr>
                <w:rFonts w:hint="eastAsia" w:ascii="仿宋_GB2312" w:hAnsi="仿宋_GB2312" w:eastAsia="仿宋_GB2312" w:cs="仿宋_GB2312"/>
                <w:sz w:val="28"/>
                <w:szCs w:val="28"/>
              </w:rPr>
            </w:pPr>
          </w:p>
        </w:tc>
      </w:tr>
      <w:tr w14:paraId="0C1F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6EF36F6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w:t>
            </w:r>
          </w:p>
          <w:p w14:paraId="3A6EA3D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5105" w:type="dxa"/>
            <w:gridSpan w:val="3"/>
            <w:tcBorders>
              <w:top w:val="single" w:color="auto" w:sz="4" w:space="0"/>
              <w:left w:val="single" w:color="auto" w:sz="4" w:space="0"/>
              <w:bottom w:val="single" w:color="auto" w:sz="4" w:space="0"/>
              <w:right w:val="single" w:color="auto" w:sz="4" w:space="0"/>
            </w:tcBorders>
            <w:noWrap w:val="0"/>
            <w:vAlign w:val="center"/>
          </w:tcPr>
          <w:p w14:paraId="69C73F6E">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19DBCD3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3FFD1D08">
            <w:pPr>
              <w:jc w:val="center"/>
              <w:rPr>
                <w:rFonts w:hint="eastAsia" w:ascii="仿宋_GB2312" w:hAnsi="仿宋_GB2312" w:eastAsia="仿宋_GB2312" w:cs="仿宋_GB2312"/>
                <w:sz w:val="28"/>
                <w:szCs w:val="28"/>
              </w:rPr>
            </w:pPr>
          </w:p>
        </w:tc>
      </w:tr>
      <w:tr w14:paraId="7AB9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9358" w:type="dxa"/>
            <w:gridSpan w:val="6"/>
            <w:tcBorders>
              <w:top w:val="single" w:color="auto" w:sz="4" w:space="0"/>
              <w:left w:val="single" w:color="auto" w:sz="4" w:space="0"/>
              <w:bottom w:val="single" w:color="auto" w:sz="4" w:space="0"/>
              <w:right w:val="single" w:color="auto" w:sz="4" w:space="0"/>
            </w:tcBorders>
            <w:noWrap w:val="0"/>
            <w:vAlign w:val="center"/>
          </w:tcPr>
          <w:p w14:paraId="296B5DD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主要工作简历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可另附页）</w:t>
            </w:r>
            <w:r>
              <w:rPr>
                <w:rFonts w:hint="eastAsia" w:ascii="仿宋_GB2312" w:hAnsi="仿宋_GB2312" w:eastAsia="仿宋_GB2312" w:cs="仿宋_GB2312"/>
                <w:sz w:val="28"/>
                <w:szCs w:val="28"/>
              </w:rPr>
              <w:t>：</w:t>
            </w:r>
          </w:p>
          <w:p w14:paraId="67F2FD14">
            <w:pPr>
              <w:tabs>
                <w:tab w:val="left" w:pos="7824"/>
              </w:tabs>
              <w:jc w:val="both"/>
              <w:rPr>
                <w:rFonts w:hint="eastAsia" w:ascii="仿宋_GB2312" w:hAnsi="仿宋_GB2312" w:eastAsia="仿宋_GB2312" w:cs="仿宋_GB2312"/>
                <w:sz w:val="28"/>
                <w:szCs w:val="28"/>
              </w:rPr>
            </w:pPr>
          </w:p>
          <w:p w14:paraId="667AE571">
            <w:pPr>
              <w:tabs>
                <w:tab w:val="left" w:pos="7824"/>
              </w:tabs>
              <w:jc w:val="center"/>
              <w:rPr>
                <w:rFonts w:hint="eastAsia" w:ascii="仿宋_GB2312" w:hAnsi="仿宋_GB2312" w:eastAsia="仿宋_GB2312" w:cs="仿宋_GB2312"/>
                <w:sz w:val="28"/>
                <w:szCs w:val="28"/>
              </w:rPr>
            </w:pPr>
          </w:p>
          <w:p w14:paraId="73C6F1A2">
            <w:pPr>
              <w:tabs>
                <w:tab w:val="left" w:pos="782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本人签字：</w:t>
            </w:r>
          </w:p>
          <w:p w14:paraId="35D6BDCB">
            <w:pPr>
              <w:tabs>
                <w:tab w:val="left" w:pos="782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tc>
      </w:tr>
      <w:tr w14:paraId="6A6F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9358" w:type="dxa"/>
            <w:gridSpan w:val="6"/>
            <w:tcBorders>
              <w:top w:val="single" w:color="auto" w:sz="4" w:space="0"/>
              <w:left w:val="single" w:color="auto" w:sz="4" w:space="0"/>
              <w:bottom w:val="single" w:color="auto" w:sz="4" w:space="0"/>
              <w:right w:val="single" w:color="auto" w:sz="4" w:space="0"/>
            </w:tcBorders>
            <w:noWrap w:val="0"/>
            <w:vAlign w:val="center"/>
          </w:tcPr>
          <w:p w14:paraId="4F03CAA3">
            <w:pPr>
              <w:tabs>
                <w:tab w:val="center" w:pos="2231"/>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p w14:paraId="6A84B7DC">
            <w:pPr>
              <w:tabs>
                <w:tab w:val="center" w:pos="2231"/>
              </w:tabs>
              <w:jc w:val="center"/>
              <w:rPr>
                <w:rFonts w:hint="eastAsia" w:ascii="仿宋_GB2312" w:hAnsi="仿宋_GB2312" w:eastAsia="仿宋_GB2312" w:cs="仿宋_GB2312"/>
                <w:sz w:val="28"/>
                <w:szCs w:val="28"/>
              </w:rPr>
            </w:pPr>
          </w:p>
          <w:p w14:paraId="31893A90">
            <w:pPr>
              <w:tabs>
                <w:tab w:val="center" w:pos="223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14:paraId="0D592C1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tc>
      </w:tr>
    </w:tbl>
    <w:p w14:paraId="6934A41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14:paraId="73E9C054">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承诺书</w:t>
      </w:r>
    </w:p>
    <w:p w14:paraId="63B653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sz w:val="30"/>
          <w:szCs w:val="30"/>
        </w:rPr>
      </w:pPr>
      <w:r>
        <w:rPr>
          <w:sz w:val="30"/>
          <w:szCs w:val="30"/>
        </w:rPr>
        <w:t>本人自愿参加</w:t>
      </w:r>
      <w:r>
        <w:rPr>
          <w:rFonts w:hint="eastAsia"/>
          <w:sz w:val="30"/>
          <w:szCs w:val="30"/>
          <w:lang w:val="en-US" w:eastAsia="zh-CN"/>
        </w:rPr>
        <w:t>由广东商标协会重点商标保护委员会组织的广东省重点商标保护名录专家评审工作</w:t>
      </w:r>
      <w:r>
        <w:rPr>
          <w:sz w:val="30"/>
          <w:szCs w:val="30"/>
        </w:rPr>
        <w:t>，愿意在</w:t>
      </w:r>
      <w:r>
        <w:rPr>
          <w:rFonts w:hint="eastAsia"/>
          <w:sz w:val="30"/>
          <w:szCs w:val="30"/>
          <w:lang w:val="en-US" w:eastAsia="zh-CN"/>
        </w:rPr>
        <w:t>评审过程</w:t>
      </w:r>
      <w:r>
        <w:rPr>
          <w:sz w:val="30"/>
          <w:szCs w:val="30"/>
        </w:rPr>
        <w:t>中</w:t>
      </w:r>
      <w:r>
        <w:rPr>
          <w:rFonts w:hint="eastAsia"/>
          <w:sz w:val="30"/>
          <w:szCs w:val="30"/>
          <w:lang w:val="en-US" w:eastAsia="zh-CN"/>
        </w:rPr>
        <w:t>自觉</w:t>
      </w:r>
      <w:r>
        <w:rPr>
          <w:sz w:val="30"/>
          <w:szCs w:val="30"/>
        </w:rPr>
        <w:t>遵守</w:t>
      </w:r>
      <w:r>
        <w:rPr>
          <w:rFonts w:hint="eastAsia"/>
          <w:sz w:val="30"/>
          <w:szCs w:val="30"/>
          <w:lang w:eastAsia="zh-CN"/>
        </w:rPr>
        <w:t>《</w:t>
      </w:r>
      <w:r>
        <w:rPr>
          <w:rFonts w:hint="eastAsia"/>
          <w:sz w:val="30"/>
          <w:szCs w:val="30"/>
          <w:lang w:val="en-US" w:eastAsia="zh-CN"/>
        </w:rPr>
        <w:t>广东省重点商标保护名录管理规范》等</w:t>
      </w:r>
      <w:r>
        <w:rPr>
          <w:sz w:val="30"/>
          <w:szCs w:val="30"/>
        </w:rPr>
        <w:t>各项规定，现郑重承诺：</w:t>
      </w:r>
    </w:p>
    <w:p w14:paraId="524B6D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一、本人所提供的个人信息、证明材料、证件，真实准确，若因上述信息、材料、证件不真实造成的一切后果由本人承担。</w:t>
      </w:r>
    </w:p>
    <w:p w14:paraId="16B218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二、本人关心行业发展，热心商标品牌工作，有足够的时间和精力参加广东省重点商标保护名录专家评审工作。</w:t>
      </w:r>
    </w:p>
    <w:p w14:paraId="3F8A71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三、本人能够独立、科学、公正、客观、诚实地履行职责，按时按质按量完成所承担的评审工作。</w:t>
      </w:r>
    </w:p>
    <w:p w14:paraId="11BBB8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四、本人遵守工作纪律，不擅自接触申请人和利害关系人，与评审对象和评审项目存在利害关系的，及时报送商保委并自觉回避。</w:t>
      </w:r>
    </w:p>
    <w:p w14:paraId="60BA5D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五、本人严格遵守保密制度，不向他人透露申请人的相关信息、申请材料的内容、专家评审情况等。</w:t>
      </w:r>
    </w:p>
    <w:p w14:paraId="1F8CF2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六、从事审议工作时，不接受有关单位、个人的馈赠、宴请，不利用评审专家的特殊身份和影响力从事商业活动，或者与评审对象及相关人员串通，为本人或所在单位谋取不正当利益或损害其他单位的利益。</w:t>
      </w:r>
    </w:p>
    <w:p w14:paraId="4807E85C">
      <w:pPr>
        <w:jc w:val="right"/>
        <w:rPr>
          <w:rFonts w:hint="eastAsia"/>
          <w:sz w:val="30"/>
          <w:szCs w:val="30"/>
          <w:lang w:val="en-US" w:eastAsia="zh-CN"/>
        </w:rPr>
      </w:pPr>
      <w:r>
        <w:rPr>
          <w:rFonts w:hint="eastAsia"/>
          <w:sz w:val="30"/>
          <w:szCs w:val="30"/>
          <w:lang w:val="en-US" w:eastAsia="zh-CN"/>
        </w:rPr>
        <w:t>承诺人（签字）：xxx</w:t>
      </w:r>
    </w:p>
    <w:p w14:paraId="3B725C5F">
      <w:pPr>
        <w:jc w:val="right"/>
        <w:rPr>
          <w:rFonts w:hint="eastAsia" w:ascii="仿宋" w:hAnsi="仿宋" w:eastAsia="仿宋" w:cs="仿宋"/>
          <w:sz w:val="32"/>
          <w:szCs w:val="32"/>
          <w:lang w:val="en-US" w:eastAsia="zh-CN"/>
        </w:rPr>
      </w:pPr>
      <w:r>
        <w:rPr>
          <w:rFonts w:hint="eastAsia"/>
          <w:sz w:val="30"/>
          <w:szCs w:val="30"/>
          <w:lang w:val="en-US" w:eastAsia="zh-CN"/>
        </w:rPr>
        <w:t>20xx年x月x日</w:t>
      </w:r>
    </w:p>
    <w:p w14:paraId="1FDC9AA4"/>
    <w:sectPr>
      <w:headerReference r:id="rId3" w:type="default"/>
      <w:footerReference r:id="rId4" w:type="default"/>
      <w:footerReference r:id="rId5" w:type="even"/>
      <w:pgSz w:w="11906" w:h="16838"/>
      <w:pgMar w:top="2098" w:right="1418" w:bottom="1531" w:left="1588" w:header="851" w:footer="13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11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08808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B08808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77B5">
    <w:pPr>
      <w:pStyle w:val="2"/>
      <w:spacing w:line="300" w:lineRule="exact"/>
      <w:ind w:right="246" w:rightChars="117" w:firstLine="147" w:firstLineChars="82"/>
      <w:jc w:val="both"/>
      <w:rPr>
        <w:rStyle w:val="6"/>
        <w:rFonts w:hint="eastAsia"/>
        <w:spacing w:val="4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7194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5C7194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14:paraId="606B6FA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D46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B263B"/>
    <w:rsid w:val="462B2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2024-11-28T08:54:00Z</dcterms:created>
  <dc:creator>WPS_gdsbxh</dc:creator>
  <cp:lastModifiedBy>WPS_gdsbxh</cp:lastModifiedBy>
  <dcterms:modified xsi:type="dcterms:W3CDTF">2024-11-28T08:55:20Z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CBD06BFD24804343809CD3EAC852C981_11</vt:lpwstr>
  </property>
</Properties>
</file>